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01" w:rsidRDefault="00FA4701"/>
    <w:p w:rsidR="00926DFA" w:rsidRPr="00267EF2" w:rsidRDefault="00926DFA" w:rsidP="00364E3E">
      <w:pPr>
        <w:jc w:val="both"/>
        <w:rPr>
          <w:sz w:val="10"/>
        </w:rPr>
      </w:pPr>
    </w:p>
    <w:p w:rsidR="00C974B4" w:rsidRPr="006E21EE" w:rsidRDefault="00C974B4" w:rsidP="00AE5639">
      <w:pPr>
        <w:ind w:left="-993"/>
        <w:rPr>
          <w:color w:val="FF0000"/>
          <w:sz w:val="2"/>
          <w:szCs w:val="24"/>
        </w:rPr>
      </w:pPr>
    </w:p>
    <w:p w:rsidR="00AE5639" w:rsidRPr="00C974B4" w:rsidRDefault="00AE5639" w:rsidP="00AE5639">
      <w:pPr>
        <w:ind w:left="-993"/>
        <w:rPr>
          <w:sz w:val="24"/>
          <w:szCs w:val="24"/>
        </w:rPr>
      </w:pPr>
      <w:proofErr w:type="gramStart"/>
      <w:r w:rsidRPr="00C974B4">
        <w:rPr>
          <w:sz w:val="24"/>
          <w:szCs w:val="24"/>
        </w:rPr>
        <w:t>.............................................................</w:t>
      </w:r>
      <w:proofErr w:type="gramEnd"/>
      <w:r w:rsidRPr="00C974B4">
        <w:rPr>
          <w:sz w:val="24"/>
          <w:szCs w:val="24"/>
        </w:rPr>
        <w:t xml:space="preserve"> FAKÜLTESİ DEKANLIĞI’NA/ YÜKSEKOKULU MÜDÜRLÜĞÜ’NE,</w:t>
      </w:r>
    </w:p>
    <w:p w:rsidR="004A4CB2" w:rsidRPr="00C974B4" w:rsidRDefault="004A4CB2" w:rsidP="00364E3E">
      <w:pPr>
        <w:ind w:left="-993"/>
        <w:jc w:val="both"/>
        <w:rPr>
          <w:b/>
          <w:i/>
          <w:u w:val="single"/>
        </w:rPr>
      </w:pPr>
    </w:p>
    <w:p w:rsidR="00926DFA" w:rsidRPr="00C974B4" w:rsidRDefault="00926DFA" w:rsidP="00364E3E">
      <w:pPr>
        <w:ind w:left="-993"/>
        <w:jc w:val="both"/>
      </w:pPr>
      <w:r w:rsidRPr="00C974B4">
        <w:rPr>
          <w:i/>
          <w:u w:val="single"/>
        </w:rPr>
        <w:t>Konu :</w:t>
      </w:r>
      <w:r w:rsidRPr="00C974B4">
        <w:t xml:space="preserve"> </w:t>
      </w:r>
      <w:r w:rsidR="00C654C5">
        <w:t>Tek Ders</w:t>
      </w:r>
      <w:r w:rsidR="003A1D26" w:rsidRPr="00C974B4">
        <w:t xml:space="preserve"> </w:t>
      </w:r>
      <w:r w:rsidRPr="00C974B4">
        <w:t xml:space="preserve">Sınavı </w:t>
      </w:r>
      <w:r w:rsidR="00BA732D">
        <w:t>hakkında</w:t>
      </w:r>
    </w:p>
    <w:p w:rsidR="00926DFA" w:rsidRPr="00C974B4" w:rsidRDefault="00926DFA" w:rsidP="00364E3E">
      <w:pPr>
        <w:ind w:left="-993"/>
        <w:jc w:val="both"/>
        <w:rPr>
          <w:sz w:val="8"/>
        </w:rPr>
      </w:pPr>
    </w:p>
    <w:p w:rsidR="003A1D26" w:rsidRPr="00C974B4" w:rsidRDefault="00AE5639" w:rsidP="003A1D26">
      <w:pPr>
        <w:ind w:left="-993"/>
        <w:jc w:val="both"/>
      </w:pPr>
      <w:r w:rsidRPr="00C974B4">
        <w:t>Fakültenizin</w:t>
      </w:r>
      <w:r w:rsidR="00BF57E7">
        <w:t xml:space="preserve"> </w:t>
      </w:r>
      <w:r w:rsidRPr="00C974B4">
        <w:t xml:space="preserve">/Yüksekokulunuzun </w:t>
      </w:r>
      <w:r w:rsidR="00926DFA" w:rsidRPr="00C974B4">
        <w:t xml:space="preserve"> </w:t>
      </w:r>
      <w:proofErr w:type="gramStart"/>
      <w:r w:rsidR="00926DFA" w:rsidRPr="00C974B4">
        <w:t>………………………………………..</w:t>
      </w:r>
      <w:proofErr w:type="gramEnd"/>
      <w:r w:rsidR="00926DFA" w:rsidRPr="00C974B4">
        <w:t xml:space="preserve"> </w:t>
      </w:r>
      <w:r w:rsidRPr="00C974B4">
        <w:t>B</w:t>
      </w:r>
      <w:r w:rsidR="00926DFA" w:rsidRPr="00C974B4">
        <w:t>ölümüne</w:t>
      </w:r>
      <w:r w:rsidR="003A1D26" w:rsidRPr="00C974B4">
        <w:t xml:space="preserve"> / Programına </w:t>
      </w:r>
      <w:r w:rsidR="00926DFA" w:rsidRPr="00C974B4">
        <w:t xml:space="preserve">kayıtlı </w:t>
      </w:r>
      <w:proofErr w:type="gramStart"/>
      <w:r w:rsidR="00926DFA" w:rsidRPr="00C974B4">
        <w:t>…………………………………</w:t>
      </w:r>
      <w:proofErr w:type="gramEnd"/>
      <w:r w:rsidR="00926DFA" w:rsidRPr="00C974B4">
        <w:t xml:space="preserve"> </w:t>
      </w:r>
      <w:proofErr w:type="gramStart"/>
      <w:r w:rsidR="00926DFA" w:rsidRPr="00C974B4">
        <w:t>numaralı</w:t>
      </w:r>
      <w:proofErr w:type="gramEnd"/>
      <w:r w:rsidR="00926DFA" w:rsidRPr="00C974B4">
        <w:t xml:space="preserve"> öğrenci</w:t>
      </w:r>
      <w:r w:rsidRPr="00C974B4">
        <w:t>yim.</w:t>
      </w:r>
      <w:r w:rsidR="00926DFA" w:rsidRPr="00C974B4">
        <w:t xml:space="preserve">  </w:t>
      </w:r>
      <w:r w:rsidR="00F51310">
        <w:t>Ağırlıklı genel not ortalam</w:t>
      </w:r>
      <w:r w:rsidR="005F6A92">
        <w:t>am</w:t>
      </w:r>
      <w:r w:rsidR="00F51310">
        <w:t xml:space="preserve"> </w:t>
      </w:r>
      <w:proofErr w:type="gramStart"/>
      <w:r w:rsidR="00BF57E7">
        <w:t>.…,….</w:t>
      </w:r>
      <w:proofErr w:type="gramEnd"/>
      <w:r w:rsidR="00F51310">
        <w:t xml:space="preserve"> </w:t>
      </w:r>
      <w:proofErr w:type="gramStart"/>
      <w:r w:rsidR="00F51310">
        <w:t>olup</w:t>
      </w:r>
      <w:proofErr w:type="gramEnd"/>
      <w:r w:rsidR="00F51310">
        <w:t xml:space="preserve">, </w:t>
      </w:r>
      <w:r w:rsidR="000B67D9">
        <w:t xml:space="preserve"> </w:t>
      </w:r>
      <w:r w:rsidR="00F51310">
        <w:t>Yönetmelik hükümleri</w:t>
      </w:r>
      <w:r w:rsidR="00713447">
        <w:t xml:space="preserve"> uyarınca mezuniyet koşullarını</w:t>
      </w:r>
      <w:r w:rsidR="00F51310">
        <w:t xml:space="preserve"> yalnızca bir dersten “FF” notu ile başarısız olduğum için yerine getiremedim. </w:t>
      </w:r>
      <w:r w:rsidR="002028BB" w:rsidRPr="00C974B4">
        <w:t>Ön Lisans ve Lisans Yönetmeliğinin 3</w:t>
      </w:r>
      <w:r w:rsidR="00025DE3">
        <w:t>6</w:t>
      </w:r>
      <w:r w:rsidR="002028BB" w:rsidRPr="00C974B4">
        <w:t>.</w:t>
      </w:r>
      <w:r w:rsidR="004A4CB2" w:rsidRPr="00C974B4">
        <w:t xml:space="preserve"> </w:t>
      </w:r>
      <w:r w:rsidR="002028BB" w:rsidRPr="00C974B4">
        <w:t xml:space="preserve">maddesi </w:t>
      </w:r>
      <w:proofErr w:type="gramStart"/>
      <w:r w:rsidR="002B5C41">
        <w:t>………</w:t>
      </w:r>
      <w:proofErr w:type="gramEnd"/>
      <w:r w:rsidR="00C974B4">
        <w:t xml:space="preserve"> </w:t>
      </w:r>
      <w:proofErr w:type="gramStart"/>
      <w:r w:rsidR="00F51310">
        <w:t>f</w:t>
      </w:r>
      <w:r w:rsidR="002028BB" w:rsidRPr="00C974B4">
        <w:t>ıkra</w:t>
      </w:r>
      <w:proofErr w:type="gramEnd"/>
      <w:r w:rsidR="00F51310">
        <w:t xml:space="preserve"> hükmü kapsamında</w:t>
      </w:r>
      <w:r w:rsidR="00713447">
        <w:t>,</w:t>
      </w:r>
      <w:r w:rsidR="002028BB" w:rsidRPr="00C974B4">
        <w:t xml:space="preserve"> </w:t>
      </w:r>
      <w:r w:rsidR="00C654C5">
        <w:t xml:space="preserve"> “FF” no</w:t>
      </w:r>
      <w:r w:rsidR="00DA4A4C">
        <w:t xml:space="preserve">tu ile kalmış olduğum aşağıda kodu ve adı </w:t>
      </w:r>
      <w:bookmarkStart w:id="0" w:name="_GoBack"/>
      <w:r w:rsidR="00713447">
        <w:t>yazılı</w:t>
      </w:r>
      <w:r w:rsidR="00DA4A4C">
        <w:t xml:space="preserve"> </w:t>
      </w:r>
      <w:r w:rsidR="00C654C5">
        <w:t xml:space="preserve">dersten </w:t>
      </w:r>
      <w:r w:rsidR="00F51310">
        <w:t xml:space="preserve">tek ders </w:t>
      </w:r>
      <w:r w:rsidR="004A4CB2" w:rsidRPr="00C974B4">
        <w:t>sınav hakkı verilmesini arz ederim.</w:t>
      </w:r>
    </w:p>
    <w:bookmarkEnd w:id="0"/>
    <w:p w:rsidR="00C974B4" w:rsidRPr="00C974B4" w:rsidRDefault="00C974B4" w:rsidP="00C974B4">
      <w:pPr>
        <w:ind w:left="-993"/>
        <w:jc w:val="both"/>
        <w:rPr>
          <w:b/>
          <w:i/>
          <w:u w:val="single"/>
        </w:rPr>
      </w:pPr>
      <w:r w:rsidRPr="00C974B4">
        <w:rPr>
          <w:b/>
          <w:i/>
          <w:u w:val="single"/>
        </w:rPr>
        <w:t xml:space="preserve">Dersin Kodu </w:t>
      </w:r>
      <w:r w:rsidRPr="00C974B4">
        <w:rPr>
          <w:b/>
          <w:i/>
        </w:rPr>
        <w:tab/>
      </w:r>
      <w:r>
        <w:rPr>
          <w:b/>
          <w:i/>
          <w:u w:val="single"/>
        </w:rPr>
        <w:t xml:space="preserve">Dersin </w:t>
      </w:r>
      <w:proofErr w:type="gramStart"/>
      <w:r w:rsidRPr="00C974B4">
        <w:rPr>
          <w:b/>
          <w:i/>
          <w:u w:val="single"/>
        </w:rPr>
        <w:t>Adı  :</w:t>
      </w:r>
      <w:proofErr w:type="gramEnd"/>
    </w:p>
    <w:p w:rsidR="00C974B4" w:rsidRPr="00C974B4" w:rsidRDefault="00C974B4" w:rsidP="00C974B4">
      <w:pPr>
        <w:spacing w:after="0"/>
        <w:ind w:left="-992"/>
        <w:jc w:val="both"/>
      </w:pPr>
      <w:proofErr w:type="gramStart"/>
      <w:r w:rsidRPr="00C974B4">
        <w:t>……………………</w:t>
      </w:r>
      <w:proofErr w:type="gramEnd"/>
      <w:r w:rsidRPr="00C974B4">
        <w:t xml:space="preserve">          </w:t>
      </w:r>
      <w:proofErr w:type="gramStart"/>
      <w:r w:rsidRPr="00C974B4">
        <w:t>………………………………………………………………………………………………………………………….</w:t>
      </w:r>
      <w:proofErr w:type="gramEnd"/>
    </w:p>
    <w:p w:rsidR="00C974B4" w:rsidRDefault="00C974B4" w:rsidP="00C974B4">
      <w:pPr>
        <w:spacing w:after="0"/>
        <w:ind w:left="-992"/>
        <w:jc w:val="both"/>
      </w:pPr>
    </w:p>
    <w:p w:rsidR="00C974B4" w:rsidRDefault="004A4CB2" w:rsidP="00C974B4">
      <w:pPr>
        <w:spacing w:after="0"/>
        <w:ind w:left="-992"/>
        <w:jc w:val="both"/>
      </w:pPr>
      <w:r w:rsidRPr="00C974B4">
        <w:t>Saygılarımla,</w:t>
      </w:r>
    </w:p>
    <w:p w:rsidR="00C974B4" w:rsidRPr="006E21EE" w:rsidRDefault="00C974B4" w:rsidP="00C974B4">
      <w:pPr>
        <w:ind w:left="-993"/>
        <w:jc w:val="both"/>
        <w:rPr>
          <w:sz w:val="18"/>
        </w:rPr>
      </w:pPr>
    </w:p>
    <w:p w:rsidR="00926DFA" w:rsidRPr="00C974B4" w:rsidRDefault="00926DFA" w:rsidP="00153F1F">
      <w:pPr>
        <w:spacing w:after="240"/>
        <w:ind w:left="-992"/>
        <w:jc w:val="both"/>
      </w:pPr>
      <w:r w:rsidRPr="00C974B4">
        <w:rPr>
          <w:b/>
          <w:i/>
        </w:rPr>
        <w:t xml:space="preserve">Adı Soyadı </w:t>
      </w:r>
      <w:r w:rsidR="004A4CB2" w:rsidRPr="00C974B4">
        <w:rPr>
          <w:b/>
          <w:i/>
        </w:rPr>
        <w:tab/>
      </w:r>
      <w:r w:rsidR="00364E3E" w:rsidRPr="00C974B4">
        <w:rPr>
          <w:b/>
          <w:i/>
        </w:rPr>
        <w:t xml:space="preserve"> </w:t>
      </w:r>
      <w:r w:rsidRPr="00C974B4">
        <w:rPr>
          <w:b/>
          <w:i/>
        </w:rPr>
        <w:t>:</w:t>
      </w:r>
      <w:r w:rsidRPr="00C974B4">
        <w:t xml:space="preserve">  </w:t>
      </w:r>
      <w:proofErr w:type="gramStart"/>
      <w:r w:rsidRPr="00C974B4">
        <w:t>…………………………………………………</w:t>
      </w:r>
      <w:r w:rsidR="003A1D26" w:rsidRPr="00C974B4">
        <w:t>…………………………………….</w:t>
      </w:r>
      <w:proofErr w:type="gramEnd"/>
    </w:p>
    <w:p w:rsidR="00153F1F" w:rsidRPr="004A3E79" w:rsidRDefault="004A4CB2" w:rsidP="004A3E79">
      <w:pPr>
        <w:spacing w:after="240"/>
        <w:ind w:left="-992"/>
        <w:jc w:val="both"/>
      </w:pPr>
      <w:r w:rsidRPr="00C974B4">
        <w:rPr>
          <w:b/>
          <w:i/>
        </w:rPr>
        <w:t>Telefon (Cep)</w:t>
      </w:r>
      <w:r w:rsidRPr="00C974B4">
        <w:rPr>
          <w:b/>
          <w:i/>
        </w:rPr>
        <w:tab/>
      </w:r>
      <w:r w:rsidR="00364E3E" w:rsidRPr="00C974B4">
        <w:rPr>
          <w:b/>
          <w:i/>
        </w:rPr>
        <w:t xml:space="preserve"> </w:t>
      </w:r>
      <w:r w:rsidR="00926DFA" w:rsidRPr="00C974B4">
        <w:rPr>
          <w:b/>
          <w:i/>
        </w:rPr>
        <w:t>:</w:t>
      </w:r>
      <w:r w:rsidR="00926DFA" w:rsidRPr="00C974B4">
        <w:t xml:space="preserve">   </w:t>
      </w:r>
      <w:proofErr w:type="gramStart"/>
      <w:r w:rsidR="00926DFA" w:rsidRPr="00C974B4">
        <w:t>…………………………………………………</w:t>
      </w:r>
      <w:r w:rsidR="003A1D26" w:rsidRPr="00C974B4">
        <w:t>…………………………………</w:t>
      </w:r>
      <w:r w:rsidR="00267EF2" w:rsidRPr="00C974B4">
        <w:t>..</w:t>
      </w:r>
      <w:r w:rsidR="003A1D26" w:rsidRPr="00C974B4">
        <w:t>.</w:t>
      </w:r>
      <w:proofErr w:type="gramEnd"/>
    </w:p>
    <w:p w:rsidR="00C974B4" w:rsidRDefault="00267EF2" w:rsidP="00C974B4">
      <w:pPr>
        <w:ind w:left="-993"/>
        <w:jc w:val="both"/>
      </w:pPr>
      <w:r w:rsidRPr="00C974B4">
        <w:rPr>
          <w:b/>
          <w:i/>
        </w:rPr>
        <w:t>Tarih</w:t>
      </w:r>
      <w:r w:rsidRPr="00C974B4">
        <w:rPr>
          <w:b/>
          <w:i/>
        </w:rPr>
        <w:tab/>
      </w:r>
      <w:r w:rsidR="00C974B4">
        <w:rPr>
          <w:b/>
          <w:i/>
        </w:rPr>
        <w:tab/>
      </w:r>
      <w:r w:rsidR="00926DFA" w:rsidRPr="00C974B4">
        <w:rPr>
          <w:b/>
          <w:i/>
        </w:rPr>
        <w:t>:</w:t>
      </w:r>
      <w:r w:rsidR="00926DFA" w:rsidRPr="00C974B4">
        <w:t xml:space="preserve"> </w:t>
      </w:r>
      <w:r w:rsidR="00C974B4">
        <w:t xml:space="preserve"> </w:t>
      </w:r>
      <w:r w:rsidR="00926DFA" w:rsidRPr="00C974B4">
        <w:t xml:space="preserve"> </w:t>
      </w:r>
      <w:proofErr w:type="gramStart"/>
      <w:r w:rsidR="00926DFA" w:rsidRPr="00C974B4">
        <w:t>……</w:t>
      </w:r>
      <w:proofErr w:type="gramEnd"/>
      <w:r w:rsidR="00913E5C">
        <w:t xml:space="preserve"> </w:t>
      </w:r>
      <w:r w:rsidRPr="00C974B4">
        <w:t>/</w:t>
      </w:r>
      <w:proofErr w:type="gramStart"/>
      <w:r w:rsidR="00926DFA" w:rsidRPr="00C974B4">
        <w:t>……</w:t>
      </w:r>
      <w:proofErr w:type="gramEnd"/>
      <w:r w:rsidR="00C974B4">
        <w:t xml:space="preserve"> </w:t>
      </w:r>
      <w:r w:rsidRPr="00C974B4">
        <w:t>/</w:t>
      </w:r>
      <w:proofErr w:type="gramStart"/>
      <w:r w:rsidR="00926DFA" w:rsidRPr="00C974B4">
        <w:t>…………</w:t>
      </w:r>
      <w:r w:rsidR="003A1D26" w:rsidRPr="00C974B4">
        <w:t>…</w:t>
      </w:r>
      <w:proofErr w:type="gramEnd"/>
      <w:r w:rsidRPr="00C974B4">
        <w:t xml:space="preserve">     </w:t>
      </w:r>
    </w:p>
    <w:p w:rsidR="00C974B4" w:rsidRPr="006E21EE" w:rsidRDefault="00267EF2" w:rsidP="00C974B4">
      <w:pPr>
        <w:ind w:left="-993"/>
        <w:jc w:val="both"/>
        <w:rPr>
          <w:sz w:val="8"/>
        </w:rPr>
      </w:pPr>
      <w:r w:rsidRPr="00C974B4">
        <w:t xml:space="preserve">   </w:t>
      </w:r>
    </w:p>
    <w:p w:rsidR="00C974B4" w:rsidRDefault="00C974B4" w:rsidP="00932C66">
      <w:pPr>
        <w:ind w:left="-993"/>
        <w:jc w:val="both"/>
      </w:pPr>
      <w:r w:rsidRPr="00C974B4">
        <w:rPr>
          <w:b/>
          <w:i/>
        </w:rPr>
        <w:t>İmza</w:t>
      </w:r>
      <w:r>
        <w:rPr>
          <w:b/>
          <w:i/>
        </w:rPr>
        <w:tab/>
      </w:r>
      <w:r>
        <w:rPr>
          <w:b/>
          <w:i/>
        </w:rPr>
        <w:tab/>
        <w:t xml:space="preserve">: </w:t>
      </w:r>
      <w:proofErr w:type="gramStart"/>
      <w:r w:rsidRPr="00C974B4">
        <w:t>…………………………………………………….</w:t>
      </w:r>
      <w:proofErr w:type="gramEnd"/>
    </w:p>
    <w:p w:rsidR="002B5C41" w:rsidRPr="002B5C41" w:rsidRDefault="002B5C41" w:rsidP="002B5C41">
      <w:pPr>
        <w:spacing w:after="0"/>
        <w:ind w:left="-992"/>
        <w:jc w:val="both"/>
        <w:rPr>
          <w:b/>
          <w:sz w:val="18"/>
        </w:rPr>
      </w:pPr>
      <w:r w:rsidRPr="002B5C41">
        <w:rPr>
          <w:b/>
          <w:i/>
          <w:color w:val="FF0000"/>
          <w:sz w:val="18"/>
          <w:u w:val="single"/>
        </w:rPr>
        <w:t>Not:</w:t>
      </w:r>
      <w:r w:rsidRPr="002B5C41">
        <w:rPr>
          <w:color w:val="FF0000"/>
          <w:sz w:val="18"/>
        </w:rPr>
        <w:t xml:space="preserve">  </w:t>
      </w:r>
      <w:r w:rsidR="009A0288">
        <w:rPr>
          <w:color w:val="FF0000"/>
          <w:sz w:val="18"/>
        </w:rPr>
        <w:t xml:space="preserve"> </w:t>
      </w:r>
      <w:proofErr w:type="gramStart"/>
      <w:r w:rsidR="000B67D9">
        <w:rPr>
          <w:b/>
          <w:sz w:val="18"/>
        </w:rPr>
        <w:t xml:space="preserve">GNO </w:t>
      </w:r>
      <w:r w:rsidRPr="002B5C41">
        <w:rPr>
          <w:b/>
          <w:sz w:val="18"/>
        </w:rPr>
        <w:t xml:space="preserve"> </w:t>
      </w:r>
      <w:r w:rsidR="000B67D9">
        <w:rPr>
          <w:b/>
          <w:sz w:val="18"/>
        </w:rPr>
        <w:t>en</w:t>
      </w:r>
      <w:proofErr w:type="gramEnd"/>
      <w:r w:rsidR="000B67D9">
        <w:rPr>
          <w:b/>
          <w:sz w:val="18"/>
        </w:rPr>
        <w:t xml:space="preserve"> az </w:t>
      </w:r>
      <w:r w:rsidRPr="002B5C41">
        <w:rPr>
          <w:b/>
          <w:sz w:val="18"/>
        </w:rPr>
        <w:t xml:space="preserve">2,00 </w:t>
      </w:r>
      <w:r w:rsidR="000B67D9">
        <w:rPr>
          <w:b/>
          <w:sz w:val="18"/>
        </w:rPr>
        <w:t xml:space="preserve"> ise</w:t>
      </w:r>
      <w:r w:rsidRPr="002B5C41">
        <w:rPr>
          <w:b/>
          <w:sz w:val="18"/>
        </w:rPr>
        <w:t xml:space="preserve"> </w:t>
      </w:r>
      <w:r>
        <w:rPr>
          <w:b/>
          <w:sz w:val="18"/>
        </w:rPr>
        <w:t>“</w:t>
      </w:r>
      <w:r w:rsidRPr="002B5C41">
        <w:rPr>
          <w:b/>
          <w:sz w:val="18"/>
        </w:rPr>
        <w:t xml:space="preserve">1. </w:t>
      </w:r>
      <w:r w:rsidR="005F6A92">
        <w:rPr>
          <w:b/>
          <w:sz w:val="18"/>
        </w:rPr>
        <w:t>f</w:t>
      </w:r>
      <w:r w:rsidRPr="002B5C41">
        <w:rPr>
          <w:b/>
          <w:sz w:val="18"/>
        </w:rPr>
        <w:t>ıkra</w:t>
      </w:r>
      <w:r w:rsidR="005F6A92">
        <w:rPr>
          <w:b/>
          <w:sz w:val="18"/>
        </w:rPr>
        <w:t>”</w:t>
      </w:r>
      <w:r w:rsidR="000B67D9">
        <w:rPr>
          <w:b/>
          <w:sz w:val="18"/>
        </w:rPr>
        <w:t xml:space="preserve">,  </w:t>
      </w:r>
      <w:r w:rsidRPr="002B5C41">
        <w:rPr>
          <w:b/>
          <w:sz w:val="18"/>
        </w:rPr>
        <w:t xml:space="preserve">2,00 altında </w:t>
      </w:r>
      <w:r w:rsidR="000B67D9">
        <w:rPr>
          <w:b/>
          <w:sz w:val="18"/>
        </w:rPr>
        <w:t xml:space="preserve"> </w:t>
      </w:r>
      <w:r w:rsidRPr="002B5C41">
        <w:rPr>
          <w:b/>
          <w:sz w:val="18"/>
        </w:rPr>
        <w:t xml:space="preserve">ise </w:t>
      </w:r>
      <w:r>
        <w:rPr>
          <w:b/>
          <w:sz w:val="18"/>
        </w:rPr>
        <w:t>“</w:t>
      </w:r>
      <w:r w:rsidRPr="002B5C41">
        <w:rPr>
          <w:b/>
          <w:sz w:val="18"/>
        </w:rPr>
        <w:t>2.</w:t>
      </w:r>
      <w:r w:rsidR="000B67D9">
        <w:rPr>
          <w:b/>
          <w:sz w:val="18"/>
        </w:rPr>
        <w:t xml:space="preserve"> </w:t>
      </w:r>
      <w:r w:rsidRPr="002B5C41">
        <w:rPr>
          <w:b/>
          <w:sz w:val="18"/>
        </w:rPr>
        <w:t>fıkra</w:t>
      </w:r>
      <w:r>
        <w:rPr>
          <w:b/>
          <w:sz w:val="18"/>
        </w:rPr>
        <w:t xml:space="preserve">” </w:t>
      </w:r>
      <w:r w:rsidRPr="002B5C41">
        <w:rPr>
          <w:b/>
          <w:sz w:val="18"/>
        </w:rPr>
        <w:t xml:space="preserve"> </w:t>
      </w:r>
      <w:r w:rsidR="005F6A92">
        <w:rPr>
          <w:b/>
          <w:sz w:val="18"/>
        </w:rPr>
        <w:t>yazılacaktır</w:t>
      </w:r>
      <w:r w:rsidRPr="002B5C41">
        <w:rPr>
          <w:b/>
          <w:sz w:val="18"/>
        </w:rPr>
        <w:t>.</w:t>
      </w:r>
    </w:p>
    <w:p w:rsidR="00C974B4" w:rsidRPr="002B5C41" w:rsidRDefault="00C974B4" w:rsidP="002B5C41">
      <w:pPr>
        <w:spacing w:after="0"/>
        <w:ind w:left="-992"/>
        <w:jc w:val="both"/>
        <w:rPr>
          <w:sz w:val="16"/>
        </w:rPr>
      </w:pPr>
      <w:r w:rsidRPr="002B5C41">
        <w:rPr>
          <w:b/>
          <w:i/>
          <w:sz w:val="16"/>
        </w:rPr>
        <w:t>__________________________________________________________________________________________</w:t>
      </w:r>
      <w:r w:rsidR="002B5C41">
        <w:rPr>
          <w:b/>
          <w:i/>
          <w:sz w:val="16"/>
        </w:rPr>
        <w:t>___________________________________</w:t>
      </w:r>
      <w:r w:rsidRPr="002B5C41">
        <w:rPr>
          <w:b/>
          <w:i/>
          <w:sz w:val="16"/>
        </w:rPr>
        <w:t>_</w:t>
      </w:r>
    </w:p>
    <w:p w:rsidR="00267EF2" w:rsidRPr="00C974B4" w:rsidRDefault="00267EF2" w:rsidP="00C974B4">
      <w:pPr>
        <w:jc w:val="both"/>
        <w:rPr>
          <w:sz w:val="8"/>
        </w:rPr>
      </w:pPr>
    </w:p>
    <w:p w:rsidR="00C974B4" w:rsidRPr="00BA732D" w:rsidRDefault="004A4CB2" w:rsidP="004A4CB2">
      <w:pPr>
        <w:ind w:left="-993"/>
        <w:rPr>
          <w:b/>
          <w:u w:val="single"/>
        </w:rPr>
      </w:pPr>
      <w:r w:rsidRPr="00BA732D">
        <w:rPr>
          <w:b/>
          <w:u w:val="single"/>
        </w:rPr>
        <w:t>Danışmanın</w:t>
      </w:r>
      <w:r w:rsidR="00792E43" w:rsidRPr="00BA732D">
        <w:rPr>
          <w:b/>
          <w:u w:val="single"/>
        </w:rPr>
        <w:t xml:space="preserve">  </w:t>
      </w:r>
    </w:p>
    <w:p w:rsidR="00267EF2" w:rsidRDefault="0074154A" w:rsidP="00C974B4">
      <w:pPr>
        <w:spacing w:after="0"/>
        <w:ind w:left="-992"/>
      </w:pPr>
      <w:r w:rsidRPr="00C974B4">
        <w:rPr>
          <w:b/>
          <w:i/>
        </w:rPr>
        <w:t xml:space="preserve">Adı </w:t>
      </w:r>
      <w:r w:rsidR="00267EF2" w:rsidRPr="00C974B4">
        <w:rPr>
          <w:b/>
          <w:i/>
        </w:rPr>
        <w:t xml:space="preserve"> </w:t>
      </w:r>
      <w:r w:rsidRPr="00C974B4">
        <w:rPr>
          <w:b/>
          <w:i/>
        </w:rPr>
        <w:t>Soyadı</w:t>
      </w:r>
      <w:r w:rsidR="00267EF2" w:rsidRPr="00C974B4">
        <w:rPr>
          <w:b/>
          <w:i/>
        </w:rPr>
        <w:t xml:space="preserve"> </w:t>
      </w:r>
      <w:r w:rsidR="00C974B4">
        <w:rPr>
          <w:b/>
          <w:i/>
        </w:rPr>
        <w:tab/>
        <w:t xml:space="preserve">: </w:t>
      </w:r>
      <w:proofErr w:type="gramStart"/>
      <w:r w:rsidRPr="00C974B4">
        <w:t>……</w:t>
      </w:r>
      <w:r w:rsidR="00267EF2" w:rsidRPr="00C974B4">
        <w:t>…………………………….</w:t>
      </w:r>
      <w:r w:rsidR="00792E43" w:rsidRPr="00C974B4">
        <w:t>………</w:t>
      </w:r>
      <w:r w:rsidR="003A1D26" w:rsidRPr="00C974B4">
        <w:t>…………………</w:t>
      </w:r>
      <w:r w:rsidR="00267EF2" w:rsidRPr="00C974B4">
        <w:t>…….…………………………………</w:t>
      </w:r>
      <w:proofErr w:type="gramEnd"/>
    </w:p>
    <w:p w:rsidR="00DA4DA5" w:rsidRPr="00DA4DA5" w:rsidRDefault="00DA4DA5" w:rsidP="00C974B4">
      <w:pPr>
        <w:spacing w:after="0"/>
        <w:ind w:left="-992"/>
        <w:rPr>
          <w:sz w:val="16"/>
        </w:rPr>
      </w:pPr>
    </w:p>
    <w:p w:rsidR="00C974B4" w:rsidRPr="00C974B4" w:rsidRDefault="00C974B4" w:rsidP="00C974B4">
      <w:pPr>
        <w:spacing w:after="0"/>
        <w:ind w:left="-992"/>
        <w:jc w:val="both"/>
      </w:pPr>
      <w:proofErr w:type="spellStart"/>
      <w:r w:rsidRPr="00C974B4">
        <w:rPr>
          <w:b/>
          <w:i/>
        </w:rPr>
        <w:t>Ünvanı</w:t>
      </w:r>
      <w:proofErr w:type="spellEnd"/>
      <w:r w:rsidRPr="00C974B4">
        <w:rPr>
          <w:b/>
          <w:i/>
        </w:rPr>
        <w:tab/>
      </w:r>
      <w:r>
        <w:rPr>
          <w:b/>
          <w:i/>
        </w:rPr>
        <w:tab/>
      </w:r>
      <w:r w:rsidRPr="00C974B4">
        <w:t>:</w:t>
      </w:r>
      <w:r>
        <w:t xml:space="preserve"> </w:t>
      </w:r>
      <w:proofErr w:type="gramStart"/>
      <w:r w:rsidRPr="00C974B4">
        <w:t>…………………………………………………….</w:t>
      </w:r>
      <w:proofErr w:type="gramEnd"/>
      <w:r>
        <w:t xml:space="preserve"> </w:t>
      </w:r>
    </w:p>
    <w:p w:rsidR="00267EF2" w:rsidRPr="00C974B4" w:rsidRDefault="00267EF2" w:rsidP="00C974B4">
      <w:pPr>
        <w:spacing w:after="0"/>
        <w:ind w:left="-992"/>
        <w:jc w:val="both"/>
        <w:rPr>
          <w:sz w:val="12"/>
        </w:rPr>
      </w:pPr>
    </w:p>
    <w:p w:rsidR="00C974B4" w:rsidRDefault="00C974B4" w:rsidP="00C974B4">
      <w:pPr>
        <w:spacing w:after="0"/>
        <w:ind w:left="-992"/>
        <w:jc w:val="both"/>
      </w:pPr>
      <w:r w:rsidRPr="00C974B4">
        <w:rPr>
          <w:b/>
          <w:i/>
        </w:rPr>
        <w:t>Tarih</w:t>
      </w:r>
      <w:r w:rsidRPr="00C974B4">
        <w:rPr>
          <w:b/>
          <w:i/>
        </w:rPr>
        <w:tab/>
      </w:r>
      <w:r>
        <w:rPr>
          <w:b/>
          <w:i/>
        </w:rPr>
        <w:tab/>
      </w:r>
      <w:r w:rsidRPr="00C974B4">
        <w:rPr>
          <w:b/>
          <w:i/>
        </w:rPr>
        <w:t>:</w:t>
      </w:r>
      <w:r w:rsidRPr="00C974B4">
        <w:t xml:space="preserve"> </w:t>
      </w:r>
      <w:r>
        <w:t xml:space="preserve"> </w:t>
      </w:r>
      <w:r w:rsidRPr="00C974B4">
        <w:t xml:space="preserve"> </w:t>
      </w:r>
      <w:proofErr w:type="gramStart"/>
      <w:r w:rsidRPr="00C974B4">
        <w:t>……</w:t>
      </w:r>
      <w:proofErr w:type="gramEnd"/>
      <w:r w:rsidR="00913E5C">
        <w:t xml:space="preserve"> </w:t>
      </w:r>
      <w:r w:rsidRPr="00C974B4">
        <w:t>/</w:t>
      </w:r>
      <w:proofErr w:type="gramStart"/>
      <w:r w:rsidRPr="00C974B4">
        <w:t>……</w:t>
      </w:r>
      <w:proofErr w:type="gramEnd"/>
      <w:r>
        <w:t xml:space="preserve"> </w:t>
      </w:r>
      <w:r w:rsidRPr="00C974B4">
        <w:t>/</w:t>
      </w:r>
      <w:proofErr w:type="gramStart"/>
      <w:r w:rsidRPr="00C974B4">
        <w:t>……………</w:t>
      </w:r>
      <w:proofErr w:type="gramEnd"/>
      <w:r w:rsidRPr="00C974B4">
        <w:t xml:space="preserve">        </w:t>
      </w:r>
    </w:p>
    <w:p w:rsidR="00C974B4" w:rsidRDefault="00C974B4" w:rsidP="00C974B4">
      <w:pPr>
        <w:spacing w:after="0"/>
        <w:ind w:left="-992"/>
        <w:jc w:val="both"/>
      </w:pPr>
    </w:p>
    <w:p w:rsidR="00C974B4" w:rsidRPr="00C974B4" w:rsidRDefault="00C974B4" w:rsidP="00C974B4">
      <w:pPr>
        <w:spacing w:after="0"/>
        <w:ind w:left="-992"/>
        <w:jc w:val="both"/>
      </w:pPr>
      <w:r w:rsidRPr="00C974B4">
        <w:rPr>
          <w:b/>
          <w:i/>
        </w:rPr>
        <w:t>İmza</w:t>
      </w:r>
      <w:r>
        <w:rPr>
          <w:b/>
          <w:i/>
        </w:rPr>
        <w:tab/>
      </w:r>
      <w:r>
        <w:rPr>
          <w:b/>
          <w:i/>
        </w:rPr>
        <w:tab/>
        <w:t xml:space="preserve">: </w:t>
      </w:r>
      <w:proofErr w:type="gramStart"/>
      <w:r w:rsidRPr="00C974B4">
        <w:t>…………………………………………………….</w:t>
      </w:r>
      <w:proofErr w:type="gramEnd"/>
      <w:r>
        <w:t xml:space="preserve"> </w:t>
      </w:r>
    </w:p>
    <w:p w:rsidR="005D69B4" w:rsidRPr="00C974B4" w:rsidRDefault="00267EF2" w:rsidP="00C974B4">
      <w:pPr>
        <w:spacing w:after="0"/>
        <w:ind w:left="-992"/>
        <w:jc w:val="both"/>
      </w:pPr>
      <w:r w:rsidRPr="00C974B4">
        <w:tab/>
      </w:r>
      <w:r w:rsidRPr="00C974B4">
        <w:tab/>
      </w:r>
      <w:r w:rsidRPr="00C974B4">
        <w:tab/>
      </w:r>
      <w:r w:rsidRPr="00C974B4">
        <w:tab/>
      </w:r>
      <w:r w:rsidRPr="00C974B4">
        <w:tab/>
      </w:r>
      <w:r w:rsidRPr="00C974B4">
        <w:tab/>
      </w:r>
      <w:r w:rsidRPr="00C974B4">
        <w:tab/>
      </w:r>
      <w:r w:rsidRPr="00C974B4">
        <w:tab/>
      </w:r>
      <w:r w:rsidRPr="00C974B4">
        <w:tab/>
      </w:r>
    </w:p>
    <w:p w:rsidR="00792E43" w:rsidRDefault="00792E43" w:rsidP="00364E3E">
      <w:pPr>
        <w:ind w:left="-993"/>
        <w:jc w:val="both"/>
      </w:pPr>
      <w:r w:rsidRPr="00C974B4">
        <w:t>Öğrencimiz</w:t>
      </w:r>
      <w:r w:rsidR="00C974B4">
        <w:t>,</w:t>
      </w:r>
      <w:r w:rsidRPr="00C974B4">
        <w:t xml:space="preserve"> </w:t>
      </w:r>
      <w:r w:rsidR="004A4CB2" w:rsidRPr="00C974B4">
        <w:t xml:space="preserve">yukarıda belirttiği dersten başarılı olduğu takdirde </w:t>
      </w:r>
      <w:r w:rsidRPr="00C974B4">
        <w:t>mezuniyet</w:t>
      </w:r>
      <w:r w:rsidR="004A4CB2" w:rsidRPr="00C974B4">
        <w:t xml:space="preserve"> koşulunu </w:t>
      </w:r>
      <w:r w:rsidR="00C974B4">
        <w:t xml:space="preserve">sağlayabileceğinden </w:t>
      </w:r>
      <w:r w:rsidR="00944BE5">
        <w:t>tek ders</w:t>
      </w:r>
      <w:r w:rsidR="003A1D26" w:rsidRPr="00C974B4">
        <w:t xml:space="preserve"> </w:t>
      </w:r>
      <w:r w:rsidR="00C974B4" w:rsidRPr="00C974B4">
        <w:t>sınavına gir</w:t>
      </w:r>
      <w:r w:rsidRPr="00C974B4">
        <w:t>mesi uygundur.</w:t>
      </w:r>
    </w:p>
    <w:p w:rsidR="006E21EE" w:rsidRPr="006E21EE" w:rsidRDefault="006E21EE" w:rsidP="00364E3E">
      <w:pPr>
        <w:ind w:left="-993"/>
        <w:jc w:val="both"/>
        <w:rPr>
          <w:sz w:val="8"/>
        </w:rPr>
      </w:pPr>
    </w:p>
    <w:p w:rsidR="006E21EE" w:rsidRPr="006E21EE" w:rsidRDefault="006E21EE" w:rsidP="00364E3E">
      <w:pPr>
        <w:ind w:left="-993"/>
        <w:jc w:val="both"/>
        <w:rPr>
          <w:sz w:val="10"/>
        </w:rPr>
      </w:pPr>
    </w:p>
    <w:p w:rsidR="00932C66" w:rsidRPr="00944BE5" w:rsidRDefault="00932C66" w:rsidP="00364E3E">
      <w:pPr>
        <w:ind w:left="-993"/>
        <w:jc w:val="both"/>
        <w:rPr>
          <w:b/>
          <w:sz w:val="18"/>
          <w:szCs w:val="18"/>
        </w:rPr>
      </w:pPr>
      <w:proofErr w:type="gramStart"/>
      <w:r w:rsidRPr="001B5F7F">
        <w:rPr>
          <w:b/>
          <w:i/>
          <w:color w:val="FF0000"/>
          <w:sz w:val="18"/>
          <w:szCs w:val="18"/>
          <w:u w:val="single"/>
        </w:rPr>
        <w:t>Önemli :</w:t>
      </w:r>
      <w:r w:rsidR="00944BE5" w:rsidRPr="001B5F7F">
        <w:rPr>
          <w:b/>
          <w:i/>
          <w:color w:val="FF0000"/>
          <w:sz w:val="18"/>
          <w:szCs w:val="18"/>
          <w:u w:val="single"/>
        </w:rPr>
        <w:t xml:space="preserve"> </w:t>
      </w:r>
      <w:r w:rsidRPr="00932C66">
        <w:rPr>
          <w:b/>
          <w:sz w:val="18"/>
          <w:szCs w:val="18"/>
        </w:rPr>
        <w:t xml:space="preserve"> </w:t>
      </w:r>
      <w:r w:rsidR="00944BE5" w:rsidRPr="001B5F7F">
        <w:rPr>
          <w:i/>
          <w:sz w:val="18"/>
        </w:rPr>
        <w:t>Ön</w:t>
      </w:r>
      <w:proofErr w:type="gramEnd"/>
      <w:r w:rsidR="00944BE5" w:rsidRPr="001B5F7F">
        <w:rPr>
          <w:i/>
          <w:sz w:val="18"/>
        </w:rPr>
        <w:t xml:space="preserve"> Lisans ve Lisans Yönetmeliğinin 36. maddesi 7. </w:t>
      </w:r>
      <w:r w:rsidR="001B5F7F" w:rsidRPr="001B5F7F">
        <w:rPr>
          <w:i/>
          <w:sz w:val="18"/>
        </w:rPr>
        <w:t>Fıkra</w:t>
      </w:r>
      <w:r w:rsidR="00F51310">
        <w:rPr>
          <w:i/>
          <w:sz w:val="18"/>
        </w:rPr>
        <w:t xml:space="preserve">  hükmü kapsamında</w:t>
      </w:r>
      <w:r w:rsidR="001B5F7F" w:rsidRPr="001B5F7F">
        <w:rPr>
          <w:i/>
          <w:sz w:val="18"/>
        </w:rPr>
        <w:t>,</w:t>
      </w:r>
      <w:r w:rsidR="001B5F7F">
        <w:rPr>
          <w:b/>
          <w:i/>
          <w:sz w:val="18"/>
        </w:rPr>
        <w:t xml:space="preserve"> “</w:t>
      </w:r>
      <w:r w:rsidR="00944BE5" w:rsidRPr="00944BE5">
        <w:rPr>
          <w:i/>
          <w:sz w:val="18"/>
        </w:rPr>
        <w:t xml:space="preserve"> </w:t>
      </w:r>
      <w:r w:rsidR="00944BE5" w:rsidRPr="00944BE5">
        <w:rPr>
          <w:b/>
          <w:i/>
          <w:sz w:val="18"/>
          <w:szCs w:val="18"/>
        </w:rPr>
        <w:t>Tek ders sınavında başarısız olan veya ağırlıklı genel not ortalamalarını 2.00 veya üstüne çıkaramayan, azami öğrenim süresi içindeki öğrenciler, izleyen yarıyılda dersin açılması halinde derse kaydolurlar. Dersin açılmaması halinde öğrenci akademik takvimde tarihi belirtilen bir sonraki tek ders sınavına girebilir. Ders kaydı yaptırmayan öğrencilerden öğrenim ücreti alınmaz ancak bu öğrenciler öğrencilik haklarından</w:t>
      </w:r>
      <w:r w:rsidR="00DA4A4C">
        <w:rPr>
          <w:b/>
          <w:i/>
          <w:sz w:val="18"/>
          <w:szCs w:val="18"/>
        </w:rPr>
        <w:t xml:space="preserve"> yararlanamaz</w:t>
      </w:r>
      <w:r w:rsidRPr="00944BE5">
        <w:rPr>
          <w:b/>
          <w:i/>
          <w:sz w:val="18"/>
          <w:szCs w:val="18"/>
        </w:rPr>
        <w:t>.</w:t>
      </w:r>
      <w:r w:rsidR="001B5F7F">
        <w:rPr>
          <w:b/>
          <w:sz w:val="18"/>
          <w:szCs w:val="18"/>
        </w:rPr>
        <w:t>”</w:t>
      </w:r>
    </w:p>
    <w:p w:rsidR="00267EF2" w:rsidRPr="00C974B4" w:rsidRDefault="00267EF2" w:rsidP="00364E3E">
      <w:pPr>
        <w:ind w:left="-993"/>
        <w:jc w:val="both"/>
        <w:rPr>
          <w:sz w:val="6"/>
        </w:rPr>
      </w:pPr>
    </w:p>
    <w:sectPr w:rsidR="00267EF2" w:rsidRPr="00C974B4" w:rsidSect="00267EF2">
      <w:headerReference w:type="default" r:id="rId8"/>
      <w:pgSz w:w="11906" w:h="16838"/>
      <w:pgMar w:top="2127" w:right="849" w:bottom="567" w:left="170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A0" w:rsidRDefault="00DC28A0" w:rsidP="00FA4701">
      <w:pPr>
        <w:spacing w:after="0" w:line="240" w:lineRule="auto"/>
      </w:pPr>
      <w:r>
        <w:separator/>
      </w:r>
    </w:p>
  </w:endnote>
  <w:endnote w:type="continuationSeparator" w:id="0">
    <w:p w:rsidR="00DC28A0" w:rsidRDefault="00DC28A0" w:rsidP="00FA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A0" w:rsidRDefault="00DC28A0" w:rsidP="00FA4701">
      <w:pPr>
        <w:spacing w:after="0" w:line="240" w:lineRule="auto"/>
      </w:pPr>
      <w:r>
        <w:separator/>
      </w:r>
    </w:p>
  </w:footnote>
  <w:footnote w:type="continuationSeparator" w:id="0">
    <w:p w:rsidR="00DC28A0" w:rsidRDefault="00DC28A0" w:rsidP="00FA4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3E" w:rsidRPr="00F57D34" w:rsidRDefault="00F57D34" w:rsidP="00364E3E">
    <w:pPr>
      <w:pStyle w:val="stbilgi"/>
      <w:tabs>
        <w:tab w:val="clear" w:pos="4536"/>
      </w:tabs>
    </w:pPr>
    <w:r w:rsidRPr="004C0D70">
      <w:rPr>
        <w:rFonts w:ascii="Arial" w:hAnsi="Arial" w:cs="Arial"/>
        <w:noProof/>
        <w:color w:val="002060"/>
        <w:sz w:val="40"/>
        <w:lang w:eastAsia="tr-TR"/>
      </w:rPr>
      <mc:AlternateContent>
        <mc:Choice Requires="wps">
          <w:drawing>
            <wp:anchor distT="45720" distB="45720" distL="114300" distR="114300" simplePos="0" relativeHeight="251660288" behindDoc="1" locked="0" layoutInCell="1" allowOverlap="1" wp14:anchorId="57C6AB07" wp14:editId="7B9C133E">
              <wp:simplePos x="0" y="0"/>
              <wp:positionH relativeFrom="column">
                <wp:posOffset>-809625</wp:posOffset>
              </wp:positionH>
              <wp:positionV relativeFrom="paragraph">
                <wp:posOffset>-145415</wp:posOffset>
              </wp:positionV>
              <wp:extent cx="2047875" cy="78105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81050"/>
                      </a:xfrm>
                      <a:prstGeom prst="rect">
                        <a:avLst/>
                      </a:prstGeom>
                      <a:noFill/>
                      <a:ln w="9525">
                        <a:noFill/>
                        <a:miter lim="800000"/>
                        <a:headEnd/>
                        <a:tailEnd/>
                      </a:ln>
                    </wps:spPr>
                    <wps:txbx>
                      <w:txbxContent>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Kadir Has Üniversitesi</w:t>
                          </w:r>
                          <w:r w:rsidRPr="00854536">
                            <w:rPr>
                              <w:color w:val="355EA9"/>
                              <w:sz w:val="14"/>
                              <w:szCs w:val="14"/>
                              <w14:textFill>
                                <w14:solidFill>
                                  <w14:srgbClr w14:val="355EA9">
                                    <w14:lumMod w14:val="50000"/>
                                  </w14:srgbClr>
                                </w14:solidFill>
                              </w14:textFill>
                            </w:rPr>
                            <w:t>,</w:t>
                          </w:r>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Kadir Has Kampüsü,</w:t>
                          </w:r>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 xml:space="preserve">Kadir Has Caddesi, </w:t>
                          </w:r>
                          <w:proofErr w:type="spellStart"/>
                          <w:r w:rsidRPr="00854536">
                            <w:rPr>
                              <w:color w:val="355EA9"/>
                              <w:sz w:val="14"/>
                              <w:szCs w:val="14"/>
                            </w:rPr>
                            <w:t>Cibali</w:t>
                          </w:r>
                          <w:proofErr w:type="spellEnd"/>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34083 İstanbul, Türkiye</w:t>
                          </w:r>
                        </w:p>
                        <w:p w:rsidR="00F57D34" w:rsidRPr="00854536" w:rsidRDefault="00F57D34" w:rsidP="00F57D34">
                          <w:pPr>
                            <w:pBdr>
                              <w:left w:val="single" w:sz="4" w:space="4" w:color="auto"/>
                              <w:right w:val="single" w:sz="4" w:space="4" w:color="auto"/>
                            </w:pBdr>
                            <w:spacing w:after="0"/>
                            <w:rPr>
                              <w:b/>
                              <w:color w:val="1F3864" w:themeColor="accent5" w:themeShade="80"/>
                              <w:sz w:val="14"/>
                              <w:szCs w:val="14"/>
                            </w:rPr>
                          </w:pPr>
                          <w:r w:rsidRPr="004266D2">
                            <w:rPr>
                              <w:color w:val="1F3864" w:themeColor="accent5" w:themeShade="80"/>
                              <w:sz w:val="14"/>
                              <w:szCs w:val="14"/>
                            </w:rPr>
                            <w:t>T</w:t>
                          </w:r>
                          <w:r w:rsidRPr="00854536">
                            <w:rPr>
                              <w:b/>
                              <w:color w:val="1F3864" w:themeColor="accent5" w:themeShade="80"/>
                              <w:sz w:val="14"/>
                              <w:szCs w:val="14"/>
                            </w:rPr>
                            <w:t>: +90 (212)533 65 32 F: +90(212</w:t>
                          </w:r>
                          <w:r>
                            <w:rPr>
                              <w:b/>
                              <w:color w:val="1F3864" w:themeColor="accent5" w:themeShade="80"/>
                              <w:sz w:val="14"/>
                              <w:szCs w:val="14"/>
                            </w:rPr>
                            <w:t>)</w:t>
                          </w:r>
                          <w:r w:rsidRPr="00854536">
                            <w:rPr>
                              <w:b/>
                              <w:color w:val="1F3864" w:themeColor="accent5" w:themeShade="80"/>
                              <w:sz w:val="14"/>
                              <w:szCs w:val="14"/>
                            </w:rPr>
                            <w:t xml:space="preserve"> 534 07 41</w:t>
                          </w:r>
                        </w:p>
                        <w:p w:rsidR="00F57D34" w:rsidRPr="00854536" w:rsidRDefault="00F57D34" w:rsidP="00F57D34">
                          <w:pPr>
                            <w:pBdr>
                              <w:left w:val="single" w:sz="4" w:space="4" w:color="auto"/>
                              <w:right w:val="single" w:sz="4" w:space="4" w:color="auto"/>
                            </w:pBdr>
                            <w:spacing w:after="0"/>
                            <w:rPr>
                              <w:b/>
                              <w:color w:val="1F3864" w:themeColor="accent5" w:themeShade="80"/>
                              <w:sz w:val="14"/>
                              <w:szCs w:val="14"/>
                            </w:rPr>
                          </w:pPr>
                          <w:r w:rsidRPr="00854536">
                            <w:rPr>
                              <w:b/>
                              <w:color w:val="1F3864" w:themeColor="accent5" w:themeShade="80"/>
                              <w:sz w:val="14"/>
                              <w:szCs w:val="14"/>
                            </w:rPr>
                            <w:t>www.khas.edu.tr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6AB07" id="_x0000_t202" coordsize="21600,21600" o:spt="202" path="m,l,21600r21600,l21600,xe">
              <v:stroke joinstyle="miter"/>
              <v:path gradientshapeok="t" o:connecttype="rect"/>
            </v:shapetype>
            <v:shape id="Metin Kutusu 2" o:spid="_x0000_s1026" type="#_x0000_t202" style="position:absolute;margin-left:-63.75pt;margin-top:-11.45pt;width:161.25pt;height:6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" filled="f" stroked="f">
              <v:textbox>
                <w:txbxContent>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Kadir Has Üniversitesi</w:t>
                    </w:r>
                    <w:r w:rsidRPr="00854536">
                      <w:rPr>
                        <w:color w:val="355EA9"/>
                        <w:sz w:val="14"/>
                        <w:szCs w:val="14"/>
                        <w14:textFill>
                          <w14:solidFill>
                            <w14:srgbClr w14:val="355EA9">
                              <w14:lumMod w14:val="50000"/>
                            </w14:srgbClr>
                          </w14:solidFill>
                        </w14:textFill>
                      </w:rPr>
                      <w:t>,</w:t>
                    </w:r>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Kadir Has Kampüsü,</w:t>
                    </w:r>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 xml:space="preserve">Kadir Has Caddesi, </w:t>
                    </w:r>
                    <w:proofErr w:type="spellStart"/>
                    <w:r w:rsidRPr="00854536">
                      <w:rPr>
                        <w:color w:val="355EA9"/>
                        <w:sz w:val="14"/>
                        <w:szCs w:val="14"/>
                      </w:rPr>
                      <w:t>Cibali</w:t>
                    </w:r>
                    <w:proofErr w:type="spellEnd"/>
                  </w:p>
                  <w:p w:rsidR="00F57D34" w:rsidRPr="00854536" w:rsidRDefault="00F57D34" w:rsidP="00F57D34">
                    <w:pPr>
                      <w:pBdr>
                        <w:left w:val="single" w:sz="4" w:space="4" w:color="auto"/>
                        <w:right w:val="single" w:sz="4" w:space="4" w:color="auto"/>
                      </w:pBdr>
                      <w:spacing w:after="0"/>
                      <w:rPr>
                        <w:color w:val="355EA9"/>
                        <w:sz w:val="14"/>
                        <w:szCs w:val="14"/>
                      </w:rPr>
                    </w:pPr>
                    <w:r w:rsidRPr="00854536">
                      <w:rPr>
                        <w:color w:val="355EA9"/>
                        <w:sz w:val="14"/>
                        <w:szCs w:val="14"/>
                      </w:rPr>
                      <w:t>34083 İstanbul, Türkiye</w:t>
                    </w:r>
                  </w:p>
                  <w:p w:rsidR="00F57D34" w:rsidRPr="00854536" w:rsidRDefault="00F57D34" w:rsidP="00F57D34">
                    <w:pPr>
                      <w:pBdr>
                        <w:left w:val="single" w:sz="4" w:space="4" w:color="auto"/>
                        <w:right w:val="single" w:sz="4" w:space="4" w:color="auto"/>
                      </w:pBdr>
                      <w:spacing w:after="0"/>
                      <w:rPr>
                        <w:b/>
                        <w:color w:val="1F3864" w:themeColor="accent5" w:themeShade="80"/>
                        <w:sz w:val="14"/>
                        <w:szCs w:val="14"/>
                      </w:rPr>
                    </w:pPr>
                    <w:r w:rsidRPr="004266D2">
                      <w:rPr>
                        <w:color w:val="1F3864" w:themeColor="accent5" w:themeShade="80"/>
                        <w:sz w:val="14"/>
                        <w:szCs w:val="14"/>
                      </w:rPr>
                      <w:t>T</w:t>
                    </w:r>
                    <w:r w:rsidRPr="00854536">
                      <w:rPr>
                        <w:b/>
                        <w:color w:val="1F3864" w:themeColor="accent5" w:themeShade="80"/>
                        <w:sz w:val="14"/>
                        <w:szCs w:val="14"/>
                      </w:rPr>
                      <w:t>: +90 (212)533 65 32 F: +90(212</w:t>
                    </w:r>
                    <w:r>
                      <w:rPr>
                        <w:b/>
                        <w:color w:val="1F3864" w:themeColor="accent5" w:themeShade="80"/>
                        <w:sz w:val="14"/>
                        <w:szCs w:val="14"/>
                      </w:rPr>
                      <w:t>)</w:t>
                    </w:r>
                    <w:r w:rsidRPr="00854536">
                      <w:rPr>
                        <w:b/>
                        <w:color w:val="1F3864" w:themeColor="accent5" w:themeShade="80"/>
                        <w:sz w:val="14"/>
                        <w:szCs w:val="14"/>
                      </w:rPr>
                      <w:t xml:space="preserve"> 534 07 41</w:t>
                    </w:r>
                  </w:p>
                  <w:p w:rsidR="00F57D34" w:rsidRPr="00854536" w:rsidRDefault="00F57D34" w:rsidP="00F57D34">
                    <w:pPr>
                      <w:pBdr>
                        <w:left w:val="single" w:sz="4" w:space="4" w:color="auto"/>
                        <w:right w:val="single" w:sz="4" w:space="4" w:color="auto"/>
                      </w:pBdr>
                      <w:spacing w:after="0"/>
                      <w:rPr>
                        <w:b/>
                        <w:color w:val="1F3864" w:themeColor="accent5" w:themeShade="80"/>
                        <w:sz w:val="14"/>
                        <w:szCs w:val="14"/>
                      </w:rPr>
                    </w:pPr>
                    <w:r w:rsidRPr="00854536">
                      <w:rPr>
                        <w:b/>
                        <w:color w:val="1F3864" w:themeColor="accent5" w:themeShade="80"/>
                        <w:sz w:val="14"/>
                        <w:szCs w:val="14"/>
                      </w:rPr>
                      <w:t>www.khas.edu.tr</w:t>
                    </w:r>
                  </w:p>
                </w:txbxContent>
              </v:textbox>
            </v:shape>
          </w:pict>
        </mc:Fallback>
      </mc:AlternateContent>
    </w:r>
    <w:r>
      <w:rPr>
        <w:noProof/>
        <w:lang w:eastAsia="tr-TR"/>
      </w:rPr>
      <w:drawing>
        <wp:anchor distT="0" distB="0" distL="114300" distR="114300" simplePos="0" relativeHeight="251658240" behindDoc="1" locked="0" layoutInCell="1" allowOverlap="1" wp14:anchorId="0D978DE9" wp14:editId="0A2BD613">
          <wp:simplePos x="0" y="0"/>
          <wp:positionH relativeFrom="margin">
            <wp:posOffset>1282700</wp:posOffset>
          </wp:positionH>
          <wp:positionV relativeFrom="page">
            <wp:posOffset>152400</wp:posOffset>
          </wp:positionV>
          <wp:extent cx="1009650" cy="1012190"/>
          <wp:effectExtent l="0" t="0" r="0" b="0"/>
          <wp:wrapNone/>
          <wp:docPr id="19" name="Resim 19" descr="C:\Users\berrin.semiz\Desktop\ÖNEMLİ DOSYALAR\Kadir-Has-U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rin.semiz\Desktop\ÖNEMLİ DOSYALAR\Kadir-Has-Universites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701">
      <w:t xml:space="preserve">   </w:t>
    </w:r>
    <w:r>
      <w:t xml:space="preserve">                                                                         </w:t>
    </w:r>
    <w:r w:rsidR="00364E3E" w:rsidRPr="00F57D34">
      <w:rPr>
        <w:b/>
        <w:sz w:val="48"/>
      </w:rPr>
      <w:t>KADİR HAS ÜNİVERSİTESİ</w:t>
    </w:r>
    <w:r w:rsidR="00364E3E">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521AB"/>
    <w:multiLevelType w:val="hybridMultilevel"/>
    <w:tmpl w:val="EBDE2668"/>
    <w:lvl w:ilvl="0" w:tplc="E20CA486">
      <w:numFmt w:val="bullet"/>
      <w:lvlText w:val=""/>
      <w:lvlJc w:val="left"/>
      <w:pPr>
        <w:ind w:left="-633" w:hanging="360"/>
      </w:pPr>
      <w:rPr>
        <w:rFonts w:ascii="Wingdings 2" w:eastAsiaTheme="minorHAnsi" w:hAnsi="Wingdings 2" w:cstheme="minorBidi" w:hint="default"/>
        <w:b/>
        <w:sz w:val="32"/>
      </w:rPr>
    </w:lvl>
    <w:lvl w:ilvl="1" w:tplc="041F0003" w:tentative="1">
      <w:start w:val="1"/>
      <w:numFmt w:val="bullet"/>
      <w:lvlText w:val="o"/>
      <w:lvlJc w:val="left"/>
      <w:pPr>
        <w:ind w:left="87" w:hanging="360"/>
      </w:pPr>
      <w:rPr>
        <w:rFonts w:ascii="Courier New" w:hAnsi="Courier New" w:cs="Courier New" w:hint="default"/>
      </w:rPr>
    </w:lvl>
    <w:lvl w:ilvl="2" w:tplc="041F0005" w:tentative="1">
      <w:start w:val="1"/>
      <w:numFmt w:val="bullet"/>
      <w:lvlText w:val=""/>
      <w:lvlJc w:val="left"/>
      <w:pPr>
        <w:ind w:left="807" w:hanging="360"/>
      </w:pPr>
      <w:rPr>
        <w:rFonts w:ascii="Wingdings" w:hAnsi="Wingdings" w:hint="default"/>
      </w:rPr>
    </w:lvl>
    <w:lvl w:ilvl="3" w:tplc="041F0001" w:tentative="1">
      <w:start w:val="1"/>
      <w:numFmt w:val="bullet"/>
      <w:lvlText w:val=""/>
      <w:lvlJc w:val="left"/>
      <w:pPr>
        <w:ind w:left="1527" w:hanging="360"/>
      </w:pPr>
      <w:rPr>
        <w:rFonts w:ascii="Symbol" w:hAnsi="Symbol" w:hint="default"/>
      </w:rPr>
    </w:lvl>
    <w:lvl w:ilvl="4" w:tplc="041F0003" w:tentative="1">
      <w:start w:val="1"/>
      <w:numFmt w:val="bullet"/>
      <w:lvlText w:val="o"/>
      <w:lvlJc w:val="left"/>
      <w:pPr>
        <w:ind w:left="2247" w:hanging="360"/>
      </w:pPr>
      <w:rPr>
        <w:rFonts w:ascii="Courier New" w:hAnsi="Courier New" w:cs="Courier New" w:hint="default"/>
      </w:rPr>
    </w:lvl>
    <w:lvl w:ilvl="5" w:tplc="041F0005" w:tentative="1">
      <w:start w:val="1"/>
      <w:numFmt w:val="bullet"/>
      <w:lvlText w:val=""/>
      <w:lvlJc w:val="left"/>
      <w:pPr>
        <w:ind w:left="2967" w:hanging="360"/>
      </w:pPr>
      <w:rPr>
        <w:rFonts w:ascii="Wingdings" w:hAnsi="Wingdings" w:hint="default"/>
      </w:rPr>
    </w:lvl>
    <w:lvl w:ilvl="6" w:tplc="041F0001" w:tentative="1">
      <w:start w:val="1"/>
      <w:numFmt w:val="bullet"/>
      <w:lvlText w:val=""/>
      <w:lvlJc w:val="left"/>
      <w:pPr>
        <w:ind w:left="3687" w:hanging="360"/>
      </w:pPr>
      <w:rPr>
        <w:rFonts w:ascii="Symbol" w:hAnsi="Symbol" w:hint="default"/>
      </w:rPr>
    </w:lvl>
    <w:lvl w:ilvl="7" w:tplc="041F0003" w:tentative="1">
      <w:start w:val="1"/>
      <w:numFmt w:val="bullet"/>
      <w:lvlText w:val="o"/>
      <w:lvlJc w:val="left"/>
      <w:pPr>
        <w:ind w:left="4407" w:hanging="360"/>
      </w:pPr>
      <w:rPr>
        <w:rFonts w:ascii="Courier New" w:hAnsi="Courier New" w:cs="Courier New" w:hint="default"/>
      </w:rPr>
    </w:lvl>
    <w:lvl w:ilvl="8" w:tplc="041F0005" w:tentative="1">
      <w:start w:val="1"/>
      <w:numFmt w:val="bullet"/>
      <w:lvlText w:val=""/>
      <w:lvlJc w:val="left"/>
      <w:pPr>
        <w:ind w:left="5127" w:hanging="360"/>
      </w:pPr>
      <w:rPr>
        <w:rFonts w:ascii="Wingdings" w:hAnsi="Wingdings" w:hint="default"/>
      </w:rPr>
    </w:lvl>
  </w:abstractNum>
  <w:abstractNum w:abstractNumId="1" w15:restartNumberingAfterBreak="0">
    <w:nsid w:val="209D6242"/>
    <w:multiLevelType w:val="hybridMultilevel"/>
    <w:tmpl w:val="6E16E0EA"/>
    <w:lvl w:ilvl="0" w:tplc="129A0530">
      <w:numFmt w:val="bullet"/>
      <w:lvlText w:val=""/>
      <w:lvlJc w:val="left"/>
      <w:pPr>
        <w:ind w:left="-633" w:hanging="360"/>
      </w:pPr>
      <w:rPr>
        <w:rFonts w:ascii="Wingdings 2" w:eastAsiaTheme="minorHAnsi" w:hAnsi="Wingdings 2" w:cstheme="minorBidi" w:hint="default"/>
        <w:b/>
      </w:rPr>
    </w:lvl>
    <w:lvl w:ilvl="1" w:tplc="041F0003" w:tentative="1">
      <w:start w:val="1"/>
      <w:numFmt w:val="bullet"/>
      <w:lvlText w:val="o"/>
      <w:lvlJc w:val="left"/>
      <w:pPr>
        <w:ind w:left="87" w:hanging="360"/>
      </w:pPr>
      <w:rPr>
        <w:rFonts w:ascii="Courier New" w:hAnsi="Courier New" w:cs="Courier New" w:hint="default"/>
      </w:rPr>
    </w:lvl>
    <w:lvl w:ilvl="2" w:tplc="041F0005" w:tentative="1">
      <w:start w:val="1"/>
      <w:numFmt w:val="bullet"/>
      <w:lvlText w:val=""/>
      <w:lvlJc w:val="left"/>
      <w:pPr>
        <w:ind w:left="807" w:hanging="360"/>
      </w:pPr>
      <w:rPr>
        <w:rFonts w:ascii="Wingdings" w:hAnsi="Wingdings" w:hint="default"/>
      </w:rPr>
    </w:lvl>
    <w:lvl w:ilvl="3" w:tplc="041F0001" w:tentative="1">
      <w:start w:val="1"/>
      <w:numFmt w:val="bullet"/>
      <w:lvlText w:val=""/>
      <w:lvlJc w:val="left"/>
      <w:pPr>
        <w:ind w:left="1527" w:hanging="360"/>
      </w:pPr>
      <w:rPr>
        <w:rFonts w:ascii="Symbol" w:hAnsi="Symbol" w:hint="default"/>
      </w:rPr>
    </w:lvl>
    <w:lvl w:ilvl="4" w:tplc="041F0003" w:tentative="1">
      <w:start w:val="1"/>
      <w:numFmt w:val="bullet"/>
      <w:lvlText w:val="o"/>
      <w:lvlJc w:val="left"/>
      <w:pPr>
        <w:ind w:left="2247" w:hanging="360"/>
      </w:pPr>
      <w:rPr>
        <w:rFonts w:ascii="Courier New" w:hAnsi="Courier New" w:cs="Courier New" w:hint="default"/>
      </w:rPr>
    </w:lvl>
    <w:lvl w:ilvl="5" w:tplc="041F0005" w:tentative="1">
      <w:start w:val="1"/>
      <w:numFmt w:val="bullet"/>
      <w:lvlText w:val=""/>
      <w:lvlJc w:val="left"/>
      <w:pPr>
        <w:ind w:left="2967" w:hanging="360"/>
      </w:pPr>
      <w:rPr>
        <w:rFonts w:ascii="Wingdings" w:hAnsi="Wingdings" w:hint="default"/>
      </w:rPr>
    </w:lvl>
    <w:lvl w:ilvl="6" w:tplc="041F0001" w:tentative="1">
      <w:start w:val="1"/>
      <w:numFmt w:val="bullet"/>
      <w:lvlText w:val=""/>
      <w:lvlJc w:val="left"/>
      <w:pPr>
        <w:ind w:left="3687" w:hanging="360"/>
      </w:pPr>
      <w:rPr>
        <w:rFonts w:ascii="Symbol" w:hAnsi="Symbol" w:hint="default"/>
      </w:rPr>
    </w:lvl>
    <w:lvl w:ilvl="7" w:tplc="041F0003" w:tentative="1">
      <w:start w:val="1"/>
      <w:numFmt w:val="bullet"/>
      <w:lvlText w:val="o"/>
      <w:lvlJc w:val="left"/>
      <w:pPr>
        <w:ind w:left="4407" w:hanging="360"/>
      </w:pPr>
      <w:rPr>
        <w:rFonts w:ascii="Courier New" w:hAnsi="Courier New" w:cs="Courier New" w:hint="default"/>
      </w:rPr>
    </w:lvl>
    <w:lvl w:ilvl="8" w:tplc="041F0005" w:tentative="1">
      <w:start w:val="1"/>
      <w:numFmt w:val="bullet"/>
      <w:lvlText w:val=""/>
      <w:lvlJc w:val="left"/>
      <w:pPr>
        <w:ind w:left="5127" w:hanging="360"/>
      </w:pPr>
      <w:rPr>
        <w:rFonts w:ascii="Wingdings" w:hAnsi="Wingdings" w:hint="default"/>
      </w:rPr>
    </w:lvl>
  </w:abstractNum>
  <w:abstractNum w:abstractNumId="2" w15:restartNumberingAfterBreak="0">
    <w:nsid w:val="3B2A6FAD"/>
    <w:multiLevelType w:val="hybridMultilevel"/>
    <w:tmpl w:val="05AE3E8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FA"/>
    <w:rsid w:val="00025DE3"/>
    <w:rsid w:val="000830F7"/>
    <w:rsid w:val="000B67D9"/>
    <w:rsid w:val="001308EC"/>
    <w:rsid w:val="00153F1F"/>
    <w:rsid w:val="001B5F7F"/>
    <w:rsid w:val="002028BB"/>
    <w:rsid w:val="00267EF2"/>
    <w:rsid w:val="002B5C41"/>
    <w:rsid w:val="002F66C3"/>
    <w:rsid w:val="00364E3E"/>
    <w:rsid w:val="00374543"/>
    <w:rsid w:val="003A1D26"/>
    <w:rsid w:val="00441C41"/>
    <w:rsid w:val="004A3E79"/>
    <w:rsid w:val="004A4CB2"/>
    <w:rsid w:val="004E0E5C"/>
    <w:rsid w:val="005D69B4"/>
    <w:rsid w:val="005F6A92"/>
    <w:rsid w:val="006A403D"/>
    <w:rsid w:val="006E21EE"/>
    <w:rsid w:val="00713447"/>
    <w:rsid w:val="0074154A"/>
    <w:rsid w:val="007567F0"/>
    <w:rsid w:val="00792E43"/>
    <w:rsid w:val="007C5344"/>
    <w:rsid w:val="00806E6D"/>
    <w:rsid w:val="00913E5C"/>
    <w:rsid w:val="00926DFA"/>
    <w:rsid w:val="00930ACB"/>
    <w:rsid w:val="00932C66"/>
    <w:rsid w:val="00944BE5"/>
    <w:rsid w:val="009668F1"/>
    <w:rsid w:val="009A0288"/>
    <w:rsid w:val="00AB19B3"/>
    <w:rsid w:val="00AE5639"/>
    <w:rsid w:val="00B86A54"/>
    <w:rsid w:val="00BA732D"/>
    <w:rsid w:val="00BF57E7"/>
    <w:rsid w:val="00C549EC"/>
    <w:rsid w:val="00C654C5"/>
    <w:rsid w:val="00C974B4"/>
    <w:rsid w:val="00DA4A4C"/>
    <w:rsid w:val="00DA4DA5"/>
    <w:rsid w:val="00DC28A0"/>
    <w:rsid w:val="00DD5F9A"/>
    <w:rsid w:val="00F51310"/>
    <w:rsid w:val="00F57D34"/>
    <w:rsid w:val="00FA4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1B85E8-56E3-40A0-98B4-7E5EC772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47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4701"/>
  </w:style>
  <w:style w:type="paragraph" w:styleId="Altbilgi">
    <w:name w:val="footer"/>
    <w:basedOn w:val="Normal"/>
    <w:link w:val="AltbilgiChar"/>
    <w:uiPriority w:val="99"/>
    <w:unhideWhenUsed/>
    <w:rsid w:val="00FA47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4701"/>
  </w:style>
  <w:style w:type="paragraph" w:styleId="ListeParagraf">
    <w:name w:val="List Paragraph"/>
    <w:basedOn w:val="Normal"/>
    <w:uiPriority w:val="34"/>
    <w:qFormat/>
    <w:rsid w:val="003A1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1CC7-55B7-4365-83AC-B4D497E7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 Anar Semiz</dc:creator>
  <cp:keywords/>
  <dc:description/>
  <cp:lastModifiedBy>Veysel Koru</cp:lastModifiedBy>
  <cp:revision>2</cp:revision>
  <dcterms:created xsi:type="dcterms:W3CDTF">2016-01-08T12:35:00Z</dcterms:created>
  <dcterms:modified xsi:type="dcterms:W3CDTF">2016-01-08T12:35:00Z</dcterms:modified>
</cp:coreProperties>
</file>